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EB" w:rsidRDefault="005C2BEB" w:rsidP="005C2BE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bookmarkStart w:id="0" w:name="_GoBack"/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Comisión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Trabajo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de la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Cámara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Diputados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aprobó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en general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proyecto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crea</w:t>
      </w:r>
      <w:proofErr w:type="spellEnd"/>
      <w:r w:rsidRPr="005C2BEB">
        <w:rPr>
          <w:rFonts w:ascii="Arial" w:eastAsia="Times New Roman" w:hAnsi="Arial" w:cs="Arial"/>
          <w:b/>
          <w:color w:val="222222"/>
          <w:lang w:val="en-US"/>
        </w:rPr>
        <w:t xml:space="preserve"> AFP </w:t>
      </w:r>
      <w:proofErr w:type="spellStart"/>
      <w:r w:rsidRPr="005C2BEB">
        <w:rPr>
          <w:rFonts w:ascii="Arial" w:eastAsia="Times New Roman" w:hAnsi="Arial" w:cs="Arial"/>
          <w:b/>
          <w:color w:val="222222"/>
          <w:lang w:val="en-US"/>
        </w:rPr>
        <w:t>Estatal</w:t>
      </w:r>
      <w:bookmarkEnd w:id="0"/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</w:r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 xml:space="preserve">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ministra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Trabajo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Previsión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Social,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Javiera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Blanco,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informó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comisión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Trabajo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Cámara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Diputados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aprobó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 general 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proyecto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ley del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ejecutivo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crea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la AFP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Estatal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cumple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su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primer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trámite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legislativo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 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Cámara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Baja.</w:t>
      </w:r>
    </w:p>
    <w:p w:rsidR="005C2BEB" w:rsidRPr="005C2BEB" w:rsidRDefault="005C2BEB" w:rsidP="005C2BE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5C2BEB" w:rsidRDefault="005C2BEB" w:rsidP="005C2BEB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secretaria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de Estado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sostuvo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se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aplicará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simple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urgencia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para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análisis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del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proyecto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explicó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“la idea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seguir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avanzando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con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este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proyecto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estamos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convencidos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le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hace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bien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al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país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en un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tema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tan sensible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como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son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las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pensiones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”.</w:t>
      </w:r>
    </w:p>
    <w:p w:rsidR="005C2BEB" w:rsidRPr="005C2BEB" w:rsidRDefault="005C2BEB" w:rsidP="005C2BEB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:rsidR="005C2BEB" w:rsidRDefault="005C2BEB" w:rsidP="005C2BE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Agregó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“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esta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AFP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estatal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nos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proofErr w:type="gram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va</w:t>
      </w:r>
      <w:proofErr w:type="spellEnd"/>
      <w:proofErr w:type="gram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permitir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 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futuro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tener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mismo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derecho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tenemos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salud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 en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seguridad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laboral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decidir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optar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por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público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o lo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privado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”.</w:t>
      </w:r>
    </w:p>
    <w:p w:rsidR="005C2BEB" w:rsidRDefault="005C2BEB" w:rsidP="005C2BE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Además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dijo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“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nos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va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permitir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generar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una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competencia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importante</w:t>
      </w:r>
      <w:proofErr w:type="spellEnd"/>
      <w:proofErr w:type="gram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,  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para</w:t>
      </w:r>
      <w:proofErr w:type="spellEnd"/>
      <w:proofErr w:type="gram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tener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comisiones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más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competitivas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bajas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tendrá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un fin social,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acompañar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 los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afiliados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entregando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información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adecuada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llegar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todos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los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lugares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Chile,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generar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procesos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afiliación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desafiliación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ágil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;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son roles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hoy no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cumplen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AFP”.</w:t>
      </w:r>
    </w:p>
    <w:p w:rsidR="005C2BEB" w:rsidRPr="005C2BEB" w:rsidRDefault="005C2BEB" w:rsidP="005C2BE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Cabe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señalar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los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principales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objetivos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del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proyecto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son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permitir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aumentar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cobertura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hacia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sectores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no son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interés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prioritario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para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AFP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privadas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entre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ellos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personas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menores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rentas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trabajadores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independientes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trabajadores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cumplen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sus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labores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zonas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alejadas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centros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urbanos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. </w:t>
      </w:r>
      <w:proofErr w:type="gram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Entre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ellos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debemos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diferenciar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los no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afiliados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donde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el 70%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éstos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son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mujeres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,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por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cual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la AFP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Estatal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tendría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una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importante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tarea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cerrar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la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brecha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de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género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entre hombres y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mujeres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) y los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afiliados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que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no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están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cotizando</w:t>
      </w:r>
      <w:proofErr w:type="spellEnd"/>
      <w:r w:rsidRPr="005C2BEB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  <w:proofErr w:type="gramEnd"/>
    </w:p>
    <w:p w:rsidR="00A61B2E" w:rsidRDefault="00A61B2E"/>
    <w:sectPr w:rsidR="00A61B2E" w:rsidSect="00A61B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EB"/>
    <w:rsid w:val="005C2BEB"/>
    <w:rsid w:val="00A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7C76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Macintosh Word</Application>
  <DocSecurity>0</DocSecurity>
  <Lines>11</Lines>
  <Paragraphs>3</Paragraphs>
  <ScaleCrop>false</ScaleCrop>
  <Company>rod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ferrari</dc:creator>
  <cp:keywords/>
  <dc:description/>
  <cp:lastModifiedBy>rodrigo ferrari</cp:lastModifiedBy>
  <cp:revision>1</cp:revision>
  <dcterms:created xsi:type="dcterms:W3CDTF">2014-08-06T17:45:00Z</dcterms:created>
  <dcterms:modified xsi:type="dcterms:W3CDTF">2014-08-06T17:46:00Z</dcterms:modified>
</cp:coreProperties>
</file>