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B8" w:rsidRDefault="00991FB8" w:rsidP="00991FB8">
      <w:pPr>
        <w:jc w:val="center"/>
        <w:rPr>
          <w:b/>
          <w:sz w:val="32"/>
          <w:szCs w:val="32"/>
        </w:rPr>
      </w:pPr>
      <w:r>
        <w:rPr>
          <w:b/>
          <w:noProof/>
          <w:sz w:val="32"/>
          <w:szCs w:val="32"/>
          <w:lang w:eastAsia="es-CL"/>
        </w:rPr>
        <w:drawing>
          <wp:inline distT="0" distB="0" distL="0" distR="0">
            <wp:extent cx="1524000" cy="1520952"/>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trab_chi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520952"/>
                    </a:xfrm>
                    <a:prstGeom prst="rect">
                      <a:avLst/>
                    </a:prstGeom>
                  </pic:spPr>
                </pic:pic>
              </a:graphicData>
            </a:graphic>
          </wp:inline>
        </w:drawing>
      </w:r>
    </w:p>
    <w:p w:rsidR="00991FB8" w:rsidRPr="00991FB8" w:rsidRDefault="00991FB8" w:rsidP="00991FB8">
      <w:pPr>
        <w:jc w:val="center"/>
        <w:rPr>
          <w:rFonts w:ascii="Arial Narrow" w:hAnsi="Arial Narrow"/>
          <w:b/>
          <w:sz w:val="32"/>
          <w:szCs w:val="32"/>
        </w:rPr>
      </w:pPr>
      <w:r w:rsidRPr="00991FB8">
        <w:rPr>
          <w:rFonts w:ascii="Arial Narrow" w:hAnsi="Arial Narrow"/>
          <w:b/>
          <w:sz w:val="32"/>
          <w:szCs w:val="32"/>
        </w:rPr>
        <w:t xml:space="preserve">Ministra Javiera Blanco visita a trabajadora que resultó herida tras bombazo </w:t>
      </w:r>
      <w:r w:rsidR="00A87226">
        <w:rPr>
          <w:rFonts w:ascii="Arial Narrow" w:hAnsi="Arial Narrow"/>
          <w:b/>
          <w:sz w:val="32"/>
          <w:szCs w:val="32"/>
        </w:rPr>
        <w:t>e informa cobertura de salud para afectados</w:t>
      </w:r>
    </w:p>
    <w:p w:rsidR="00991FB8" w:rsidRPr="00991FB8" w:rsidRDefault="00991FB8" w:rsidP="00991FB8">
      <w:pPr>
        <w:pStyle w:val="Prrafodelista"/>
        <w:numPr>
          <w:ilvl w:val="0"/>
          <w:numId w:val="1"/>
        </w:numPr>
        <w:rPr>
          <w:rFonts w:ascii="Arial Narrow" w:hAnsi="Arial Narrow"/>
          <w:b/>
          <w:i/>
          <w:sz w:val="24"/>
          <w:szCs w:val="24"/>
        </w:rPr>
      </w:pPr>
      <w:r w:rsidRPr="00991FB8">
        <w:rPr>
          <w:rFonts w:ascii="Arial Narrow" w:hAnsi="Arial Narrow"/>
          <w:b/>
          <w:i/>
          <w:sz w:val="24"/>
          <w:szCs w:val="24"/>
        </w:rPr>
        <w:t>La secretaria de Estado explicó a la afectada que su caso, como también del resto de las víctimas, se encuentra protegida por la Ley de Accidentes del trabajo y enfermedades profesionales.</w:t>
      </w:r>
    </w:p>
    <w:p w:rsidR="002E05AB" w:rsidRPr="00991FB8" w:rsidRDefault="00991FB8" w:rsidP="00991FB8">
      <w:pPr>
        <w:jc w:val="both"/>
        <w:rPr>
          <w:rFonts w:ascii="Arial Narrow" w:hAnsi="Arial Narrow"/>
          <w:sz w:val="24"/>
          <w:szCs w:val="24"/>
        </w:rPr>
      </w:pPr>
      <w:r w:rsidRPr="00991FB8">
        <w:rPr>
          <w:rFonts w:ascii="Arial Narrow" w:hAnsi="Arial Narrow"/>
          <w:b/>
          <w:sz w:val="24"/>
          <w:szCs w:val="24"/>
        </w:rPr>
        <w:t>Santiago, 24 de septiembre de 2014</w:t>
      </w:r>
      <w:r w:rsidRPr="00991FB8">
        <w:rPr>
          <w:rFonts w:ascii="Arial Narrow" w:hAnsi="Arial Narrow"/>
          <w:sz w:val="24"/>
          <w:szCs w:val="24"/>
        </w:rPr>
        <w:t xml:space="preserve">. </w:t>
      </w:r>
      <w:r w:rsidR="002E05AB" w:rsidRPr="00991FB8">
        <w:rPr>
          <w:rFonts w:ascii="Arial Narrow" w:hAnsi="Arial Narrow"/>
          <w:sz w:val="24"/>
          <w:szCs w:val="24"/>
        </w:rPr>
        <w:t>La Ministra del Trabajo y Previsión Social, Javiera Blanco, junto al Subsecretario de Previsión Social, Marcos Barraza, visitó a la trabajadora Marta Hernández en el Hospital del Trabajador, luego que resultara herida producto del bombazo ocurrido e</w:t>
      </w:r>
      <w:r w:rsidRPr="00991FB8">
        <w:rPr>
          <w:rFonts w:ascii="Arial Narrow" w:hAnsi="Arial Narrow"/>
          <w:sz w:val="24"/>
          <w:szCs w:val="24"/>
        </w:rPr>
        <w:t xml:space="preserve">l 8 de septiembre pasado en el </w:t>
      </w:r>
      <w:proofErr w:type="spellStart"/>
      <w:r w:rsidRPr="00991FB8">
        <w:rPr>
          <w:rFonts w:ascii="Arial Narrow" w:hAnsi="Arial Narrow"/>
          <w:sz w:val="24"/>
          <w:szCs w:val="24"/>
        </w:rPr>
        <w:t>S</w:t>
      </w:r>
      <w:r w:rsidR="002E05AB" w:rsidRPr="00991FB8">
        <w:rPr>
          <w:rFonts w:ascii="Arial Narrow" w:hAnsi="Arial Narrow"/>
          <w:sz w:val="24"/>
          <w:szCs w:val="24"/>
        </w:rPr>
        <w:t>ubcentro</w:t>
      </w:r>
      <w:proofErr w:type="spellEnd"/>
      <w:r w:rsidR="002E05AB" w:rsidRPr="00991FB8">
        <w:rPr>
          <w:rFonts w:ascii="Arial Narrow" w:hAnsi="Arial Narrow"/>
          <w:sz w:val="24"/>
          <w:szCs w:val="24"/>
        </w:rPr>
        <w:t xml:space="preserve"> de la estación Escuela Militar.</w:t>
      </w:r>
    </w:p>
    <w:p w:rsidR="002E05AB" w:rsidRPr="00991FB8" w:rsidRDefault="002E05AB" w:rsidP="00991FB8">
      <w:pPr>
        <w:jc w:val="both"/>
        <w:rPr>
          <w:rFonts w:ascii="Arial Narrow" w:hAnsi="Arial Narrow"/>
          <w:sz w:val="24"/>
          <w:szCs w:val="24"/>
        </w:rPr>
      </w:pPr>
      <w:r w:rsidRPr="00991FB8">
        <w:rPr>
          <w:rFonts w:ascii="Arial Narrow" w:hAnsi="Arial Narrow"/>
          <w:sz w:val="24"/>
          <w:szCs w:val="24"/>
        </w:rPr>
        <w:t xml:space="preserve">En la oportunidad, la ministra Blanco le informó que se encuentra protegida por la Ley 16.744 sobre </w:t>
      </w:r>
      <w:r w:rsidR="00991FB8" w:rsidRPr="00991FB8">
        <w:rPr>
          <w:rFonts w:ascii="Arial Narrow" w:hAnsi="Arial Narrow"/>
          <w:sz w:val="24"/>
          <w:szCs w:val="24"/>
        </w:rPr>
        <w:t>Accidentes del trabajo y enfermedades profesionales</w:t>
      </w:r>
      <w:r w:rsidRPr="00991FB8">
        <w:rPr>
          <w:rFonts w:ascii="Arial Narrow" w:hAnsi="Arial Narrow"/>
          <w:sz w:val="24"/>
          <w:szCs w:val="24"/>
        </w:rPr>
        <w:t xml:space="preserve">.  “El caso de Marta </w:t>
      </w:r>
      <w:r w:rsidR="008861D4">
        <w:rPr>
          <w:rFonts w:ascii="Arial Narrow" w:hAnsi="Arial Narrow"/>
          <w:sz w:val="24"/>
          <w:szCs w:val="24"/>
        </w:rPr>
        <w:t xml:space="preserve">es la </w:t>
      </w:r>
      <w:r w:rsidRPr="00991FB8">
        <w:rPr>
          <w:rFonts w:ascii="Arial Narrow" w:hAnsi="Arial Narrow"/>
          <w:sz w:val="24"/>
          <w:szCs w:val="24"/>
        </w:rPr>
        <w:t>lesión más grave que tuvimos con ocasión del bombazo de días pasados. Quisimos hoy día venir a verla, junto al Subsecretario Marcos Barraza, el director médico de la Asociación Chilena de Seguridad, Octavio Reyes, porque nos interesa que tenga la certeza que, así como ella, todos aquellos que han resultado lesionados por acción de este acto terrorista, están cubiertos por la Ley de Accidentes del Trabajo”, señaló la secretaria de Estado.</w:t>
      </w:r>
    </w:p>
    <w:p w:rsidR="002E05AB" w:rsidRPr="00991FB8" w:rsidRDefault="002E05AB" w:rsidP="00991FB8">
      <w:pPr>
        <w:jc w:val="both"/>
        <w:rPr>
          <w:rFonts w:ascii="Arial Narrow" w:hAnsi="Arial Narrow"/>
          <w:sz w:val="24"/>
          <w:szCs w:val="24"/>
        </w:rPr>
      </w:pPr>
      <w:r w:rsidRPr="00991FB8">
        <w:rPr>
          <w:rFonts w:ascii="Arial Narrow" w:hAnsi="Arial Narrow"/>
          <w:sz w:val="24"/>
          <w:szCs w:val="24"/>
        </w:rPr>
        <w:t>Hernández, quien se desempeñaba como personal de servicio en el lugar, fue dada de alta el lunes pasado, luego de perder un dedo y sufrió graves contusiones tras el bombazo.</w:t>
      </w:r>
    </w:p>
    <w:p w:rsidR="002E05AB" w:rsidRPr="00991FB8" w:rsidRDefault="002E05AB" w:rsidP="00991FB8">
      <w:pPr>
        <w:jc w:val="both"/>
        <w:rPr>
          <w:rFonts w:ascii="Arial Narrow" w:hAnsi="Arial Narrow"/>
          <w:sz w:val="24"/>
          <w:szCs w:val="24"/>
        </w:rPr>
      </w:pPr>
      <w:r w:rsidRPr="00991FB8">
        <w:rPr>
          <w:rFonts w:ascii="Arial Narrow" w:hAnsi="Arial Narrow"/>
          <w:sz w:val="24"/>
          <w:szCs w:val="24"/>
        </w:rPr>
        <w:t xml:space="preserve">La Ministra Javiera Blanco explicó que la Ley </w:t>
      </w:r>
      <w:r w:rsidR="00991FB8" w:rsidRPr="00991FB8">
        <w:rPr>
          <w:rFonts w:ascii="Arial Narrow" w:hAnsi="Arial Narrow"/>
          <w:sz w:val="24"/>
          <w:szCs w:val="24"/>
        </w:rPr>
        <w:t>señala que “</w:t>
      </w:r>
      <w:r w:rsidRPr="00991FB8">
        <w:rPr>
          <w:rFonts w:ascii="Arial Narrow" w:hAnsi="Arial Narrow"/>
          <w:sz w:val="24"/>
          <w:szCs w:val="24"/>
        </w:rPr>
        <w:t xml:space="preserve">el empleador debe estar asociado a </w:t>
      </w:r>
      <w:r w:rsidR="00991FB8" w:rsidRPr="00991FB8">
        <w:rPr>
          <w:rFonts w:ascii="Arial Narrow" w:hAnsi="Arial Narrow"/>
          <w:sz w:val="24"/>
          <w:szCs w:val="24"/>
        </w:rPr>
        <w:t xml:space="preserve">una mutual, </w:t>
      </w:r>
      <w:r w:rsidRPr="00991FB8">
        <w:rPr>
          <w:rFonts w:ascii="Arial Narrow" w:hAnsi="Arial Narrow"/>
          <w:sz w:val="24"/>
          <w:szCs w:val="24"/>
        </w:rPr>
        <w:t xml:space="preserve">y si no lo está </w:t>
      </w:r>
      <w:r w:rsidR="00991FB8" w:rsidRPr="00991FB8">
        <w:rPr>
          <w:rFonts w:ascii="Arial Narrow" w:hAnsi="Arial Narrow"/>
          <w:sz w:val="24"/>
          <w:szCs w:val="24"/>
        </w:rPr>
        <w:t>automáticamente</w:t>
      </w:r>
      <w:r w:rsidRPr="00991FB8">
        <w:rPr>
          <w:rFonts w:ascii="Arial Narrow" w:hAnsi="Arial Narrow"/>
          <w:sz w:val="24"/>
          <w:szCs w:val="24"/>
        </w:rPr>
        <w:t xml:space="preserve"> por defecto queda cubierto por el Instituto de Seguridad Laboral</w:t>
      </w:r>
      <w:r w:rsidR="00991FB8" w:rsidRPr="00991FB8">
        <w:rPr>
          <w:rFonts w:ascii="Arial Narrow" w:hAnsi="Arial Narrow"/>
          <w:sz w:val="24"/>
          <w:szCs w:val="24"/>
        </w:rPr>
        <w:t xml:space="preserve"> (ISL)</w:t>
      </w:r>
      <w:r w:rsidRPr="00991FB8">
        <w:rPr>
          <w:rFonts w:ascii="Arial Narrow" w:hAnsi="Arial Narrow"/>
          <w:sz w:val="24"/>
          <w:szCs w:val="24"/>
        </w:rPr>
        <w:t>, que es el servicio estatal que presta todas las coberturas para accidentes del trabajo</w:t>
      </w:r>
      <w:r w:rsidR="00991FB8" w:rsidRPr="00991FB8">
        <w:rPr>
          <w:rFonts w:ascii="Arial Narrow" w:hAnsi="Arial Narrow"/>
          <w:sz w:val="24"/>
          <w:szCs w:val="24"/>
        </w:rPr>
        <w:t>”</w:t>
      </w:r>
      <w:r w:rsidRPr="00991FB8">
        <w:rPr>
          <w:rFonts w:ascii="Arial Narrow" w:hAnsi="Arial Narrow"/>
          <w:sz w:val="24"/>
          <w:szCs w:val="24"/>
        </w:rPr>
        <w:t>.</w:t>
      </w:r>
    </w:p>
    <w:p w:rsidR="00991FB8" w:rsidRPr="00991FB8" w:rsidRDefault="00991FB8" w:rsidP="00991FB8">
      <w:pPr>
        <w:jc w:val="both"/>
        <w:rPr>
          <w:rFonts w:ascii="Arial Narrow" w:hAnsi="Arial Narrow"/>
          <w:sz w:val="24"/>
          <w:szCs w:val="24"/>
        </w:rPr>
      </w:pPr>
      <w:r w:rsidRPr="00991FB8">
        <w:rPr>
          <w:rFonts w:ascii="Arial Narrow" w:hAnsi="Arial Narrow"/>
          <w:sz w:val="24"/>
          <w:szCs w:val="24"/>
        </w:rPr>
        <w:t>En el caso de Marta Hernández</w:t>
      </w:r>
      <w:r>
        <w:rPr>
          <w:rFonts w:ascii="Arial Narrow" w:hAnsi="Arial Narrow"/>
          <w:sz w:val="24"/>
          <w:szCs w:val="24"/>
        </w:rPr>
        <w:t xml:space="preserve">, ella </w:t>
      </w:r>
      <w:r w:rsidRPr="00991FB8">
        <w:rPr>
          <w:rFonts w:ascii="Arial Narrow" w:hAnsi="Arial Narrow"/>
          <w:sz w:val="24"/>
          <w:szCs w:val="24"/>
        </w:rPr>
        <w:t>está siendo atendida en el Hospital del Trabajador y hoy asistió a su primera curación, tras permanecer 14 días internada.  “Lo importante es que hoy Marta se encuentra cubierta por este seguro, que en este caso lo hace la Asociación Chilena de Seguridad, quien hace las prestaciones médicas necesarias hasta su total recuperación, lo que implica que todas las atenciones que ella tuvo en la clínica p</w:t>
      </w:r>
      <w:r w:rsidR="008861D4">
        <w:rPr>
          <w:rFonts w:ascii="Arial Narrow" w:hAnsi="Arial Narrow"/>
          <w:sz w:val="24"/>
          <w:szCs w:val="24"/>
        </w:rPr>
        <w:t>rivada son cubiertas por la ACh</w:t>
      </w:r>
      <w:bookmarkStart w:id="0" w:name="_GoBack"/>
      <w:bookmarkEnd w:id="0"/>
      <w:r w:rsidR="008861D4">
        <w:rPr>
          <w:rFonts w:ascii="Arial Narrow" w:hAnsi="Arial Narrow"/>
          <w:sz w:val="24"/>
          <w:szCs w:val="24"/>
        </w:rPr>
        <w:t>S</w:t>
      </w:r>
      <w:r w:rsidRPr="00991FB8">
        <w:rPr>
          <w:rFonts w:ascii="Arial Narrow" w:hAnsi="Arial Narrow"/>
          <w:sz w:val="24"/>
          <w:szCs w:val="24"/>
        </w:rPr>
        <w:t xml:space="preserve"> y también las prestaciones médicas que tendrá en el futuro hasta su total recuperación”, afirmó.</w:t>
      </w:r>
    </w:p>
    <w:sectPr w:rsidR="00991FB8" w:rsidRPr="00991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95FC4"/>
    <w:multiLevelType w:val="hybridMultilevel"/>
    <w:tmpl w:val="60C6EA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AB"/>
    <w:rsid w:val="002E05AB"/>
    <w:rsid w:val="008861D4"/>
    <w:rsid w:val="00991FB8"/>
    <w:rsid w:val="00A27D66"/>
    <w:rsid w:val="00A872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1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1FB8"/>
    <w:rPr>
      <w:rFonts w:ascii="Tahoma" w:hAnsi="Tahoma" w:cs="Tahoma"/>
      <w:sz w:val="16"/>
      <w:szCs w:val="16"/>
    </w:rPr>
  </w:style>
  <w:style w:type="paragraph" w:styleId="Prrafodelista">
    <w:name w:val="List Paragraph"/>
    <w:basedOn w:val="Normal"/>
    <w:uiPriority w:val="34"/>
    <w:qFormat/>
    <w:rsid w:val="00991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1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1FB8"/>
    <w:rPr>
      <w:rFonts w:ascii="Tahoma" w:hAnsi="Tahoma" w:cs="Tahoma"/>
      <w:sz w:val="16"/>
      <w:szCs w:val="16"/>
    </w:rPr>
  </w:style>
  <w:style w:type="paragraph" w:styleId="Prrafodelista">
    <w:name w:val="List Paragraph"/>
    <w:basedOn w:val="Normal"/>
    <w:uiPriority w:val="34"/>
    <w:qFormat/>
    <w:rsid w:val="0099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Alejandro Alvarez Espinoza</dc:creator>
  <cp:lastModifiedBy>Mauricio Alejandro Alvarez Espinoza</cp:lastModifiedBy>
  <cp:revision>6</cp:revision>
  <cp:lastPrinted>2014-09-24T14:40:00Z</cp:lastPrinted>
  <dcterms:created xsi:type="dcterms:W3CDTF">2014-09-24T13:40:00Z</dcterms:created>
  <dcterms:modified xsi:type="dcterms:W3CDTF">2014-09-24T14:47:00Z</dcterms:modified>
</cp:coreProperties>
</file>